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6"/>
          <w:szCs w:val="36"/>
          <w:lang w:val="en-US"/>
        </w:rPr>
      </w:pPr>
      <w:r>
        <w:rPr>
          <w:rFonts w:hint="eastAsia" w:ascii="宋体" w:hAnsi="宋体" w:eastAsia="宋体" w:cs="宋体"/>
          <w:b/>
          <w:kern w:val="0"/>
          <w:sz w:val="36"/>
          <w:szCs w:val="36"/>
          <w:lang w:val="en-US" w:eastAsia="zh-CN" w:bidi="ar"/>
        </w:rPr>
        <w:t>2021年10月陕西省高等教育自学考试课程安排</w:t>
      </w:r>
    </w:p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/>
        <w:ind w:left="0" w:right="0"/>
        <w:jc w:val="both"/>
        <w:rPr>
          <w:rFonts w:hint="eastAsia" w:ascii="宋体" w:hAnsi="宋体" w:eastAsia="仿宋_GB2312" w:cs="宋体"/>
          <w:kern w:val="0"/>
          <w:lang w:val="en-US"/>
        </w:rPr>
      </w:pPr>
    </w:p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/>
        <w:ind w:right="0"/>
        <w:jc w:val="both"/>
        <w:rPr>
          <w:rFonts w:hint="eastAsia" w:ascii="黑体" w:hAnsi="宋体" w:eastAsia="黑体" w:cs="黑体"/>
          <w:lang w:val="en-US"/>
        </w:rPr>
      </w:pPr>
      <w:r>
        <w:rPr>
          <w:rFonts w:hint="eastAsia" w:ascii="黑体" w:hAnsi="宋体" w:eastAsia="黑体" w:cs="宋体"/>
          <w:kern w:val="0"/>
          <w:sz w:val="32"/>
          <w:szCs w:val="32"/>
          <w:lang w:val="en-US" w:eastAsia="zh-CN" w:bidi="ar"/>
        </w:rPr>
        <w:t>一、专科</w:t>
      </w:r>
    </w:p>
    <w:tbl>
      <w:tblPr>
        <w:tblW w:w="11754" w:type="dxa"/>
        <w:jc w:val="center"/>
        <w:shd w:val="clear"/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96"/>
        <w:gridCol w:w="2702"/>
        <w:gridCol w:w="2251"/>
        <w:gridCol w:w="2388"/>
        <w:gridCol w:w="2217"/>
      </w:tblGrid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20" w:hRule="atLeast"/>
          <w:tblHeader/>
          <w:jc w:val="center"/>
        </w:trPr>
        <w:tc>
          <w:tcPr>
            <w:tcW w:w="2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 w:firstLine="1411" w:firstLineChars="784"/>
              <w:jc w:val="left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时间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 w:firstLine="793" w:firstLineChars="441"/>
              <w:jc w:val="left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课程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left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95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月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20" w:hRule="atLeast"/>
          <w:tblHeader/>
          <w:jc w:val="center"/>
        </w:trPr>
        <w:tc>
          <w:tcPr>
            <w:tcW w:w="21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9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</w:t>
            </w:r>
          </w:p>
        </w:tc>
        <w:tc>
          <w:tcPr>
            <w:tcW w:w="46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20" w:hRule="atLeast"/>
          <w:tblHeader/>
          <w:jc w:val="center"/>
        </w:trPr>
        <w:tc>
          <w:tcPr>
            <w:tcW w:w="21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上午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9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2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下午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14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17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</w:t>
            </w: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上午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9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2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下午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14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17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763" w:hRule="atLeast"/>
          <w:jc w:val="center"/>
        </w:trPr>
        <w:tc>
          <w:tcPr>
            <w:tcW w:w="219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630201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【金融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银行信贷管理学（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证券投资与管理（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国民经济统计概论（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商业银行业务与经营（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货币银行学（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中央银行概论（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财政学（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29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国际贸易实务（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630501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【国际贸易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基础英语（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00088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国际商法（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国际金融（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国际贸易（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00089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国际贸易实务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外贸函电（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中国对外贸易（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国际技术贸易（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956" w:hRule="atLeast"/>
          <w:jc w:val="center"/>
        </w:trPr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工商企业管理（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630601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【工商企业管理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国民经济统计概论（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中国税制（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市场调查与预测（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生产与作业管理（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403" w:hRule="atLeast"/>
          <w:jc w:val="center"/>
        </w:trPr>
        <w:tc>
          <w:tcPr>
            <w:tcW w:w="219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会计（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630302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【会计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管理会计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国民经济统计概论（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中国税制（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政府与事业单位会计（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中级财务会计（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成本会计（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12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630701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【房地产经营与管理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房地产经营管理（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房地产评估（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00122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房地产投资分析（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房地产金融（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房地产法（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97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630701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【市场营销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谈判与推销技巧（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国民经济统计概论（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市场调查与预测（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消费心理学（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广告学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公共关系学（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53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640101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【旅游管理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导游业务（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00195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旅游市场学（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00192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饭店管理概论（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00193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旅游法规（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360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630801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【电子商务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00890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国际贸易实务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00891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市场信息学（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00893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电子商务英语（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00888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商务交流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00892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互联网软件应用与开发（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00898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计算机与网络技术基础（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网页设计与制作（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00889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00896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电子商务案例分析（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53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630701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【销售管理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商品流通概论（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谈判与推销技巧（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连锁与特许经营管理（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10510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商务交流（二）（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00892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市场调查与预测（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网络营销与策划（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消费心理学（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　企业管理概论（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953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690206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【行政管理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市政学（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00292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00107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公文写作与处理（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政府经济管理概论（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03349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公共关系学（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00277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社会研究方法（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03350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524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670103K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【小学教育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00405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美育基础（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小学教育科学研究（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小学教育心理学（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00407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小学语文教学论（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现代教育技术（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00413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小学科学教育（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小学数学教学论（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00411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中外文学作品导读（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科学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.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技术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.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社会（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00395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小学班主任（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汉语基础（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数论初步（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129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视觉传播设计与制作（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650102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【视觉传达设计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POP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与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DM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广告设计（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字体设计（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00713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插画技法（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00714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构成（平面、色彩、立体）（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00675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印刷工艺（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设计概论（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00688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标志设计（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497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610201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【计算机及应用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数据结构导论（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计算机组成原理（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工专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高级语言程序设计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电子技术基础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计算机网络技术（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线性代数（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微型计算机及接口技术（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04732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数据库及其应用（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操作系统概论（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02323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521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建筑工程技术（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540301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【房屋建筑工程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工程力学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02391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建筑施工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工专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工程测量（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02387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结构力学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02393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土木工程制图（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02386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混凝土及砌体结构（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02396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建筑材料（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02389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土力学及地基基础（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02398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29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计算机信息管理（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610203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【计算机信息管理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电子商务与电子政务（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工专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高级语言程序设计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计算机网络技术（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02384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数据库及其应用（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管理信息系统（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02382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442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现代农业技术（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510104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【农学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化学基础（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02539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农业生态基础（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植物学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02660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农业经济与管理（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00135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农业气象学（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02664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植物生理学（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02662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植物病虫害防治（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02674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土壤肥料学（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02668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作物栽培学（二）（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02670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作物育种学（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02672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461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畜牧兽医（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510301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【畜牧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化学基础（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02539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草食动物学（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畜产品加工（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02074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畜牧企业经营管理学（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02775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动物繁育学（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02773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643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620201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健康教育学（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00488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病理学（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02901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护理学基础（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02997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药理学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02903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护理伦理学（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02996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营养学（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生物化学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03179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医学心理学（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02113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微生物学与免疫学基础（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02864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内科护理学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02998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02899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外科护理学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妇产科护理学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儿科护理学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882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法律事务（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680503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【法律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民法学（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宪法学（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中国法制史（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刑法学（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民事诉讼法学（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刑事诉讼法学（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374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汉语言文学（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970201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【汉语言文学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文学概论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现代汉语（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中国现代文学作品选（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古代汉语（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写作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中国当代文学作品选（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外国文学作品选（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中国古代文学作品选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中国古代文学作品选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22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970202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英语阅读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00595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英语阅读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00596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综合英语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00795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英语国家概况（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00522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英语写作基础（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综合英语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743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应用日语（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670206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00605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日本国概况（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日语阅读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商务日语（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06043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120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新闻学（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960101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【新闻学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新闻学概论（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00633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报纸编辑（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00655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中国现代文学作品选（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新闻采访写作（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新闻心理学（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00657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中国新闻事业史（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00653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广告学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00853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广播新闻与电视新闻（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</w:tbl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/>
        <w:ind w:right="0"/>
        <w:jc w:val="both"/>
        <w:rPr>
          <w:rFonts w:hint="eastAsia" w:ascii="黑体" w:hAnsi="宋体" w:eastAsia="黑体" w:cs="黑体"/>
          <w:lang w:val="en-US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br w:type="page"/>
      </w:r>
      <w:r>
        <w:rPr>
          <w:rFonts w:hint="eastAsia" w:ascii="黑体" w:hAnsi="宋体" w:eastAsia="黑体" w:cs="宋体"/>
          <w:kern w:val="0"/>
          <w:sz w:val="32"/>
          <w:szCs w:val="32"/>
          <w:lang w:val="en-US" w:eastAsia="zh-CN" w:bidi="ar"/>
        </w:rPr>
        <w:t>二、专升本</w:t>
      </w:r>
    </w:p>
    <w:tbl>
      <w:tblPr>
        <w:tblW w:w="11070" w:type="dxa"/>
        <w:jc w:val="center"/>
        <w:shd w:val="clear"/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45"/>
        <w:gridCol w:w="2550"/>
        <w:gridCol w:w="1943"/>
        <w:gridCol w:w="2247"/>
        <w:gridCol w:w="2185"/>
      </w:tblGrid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20" w:hRule="atLeast"/>
          <w:tblHeader/>
          <w:jc w:val="center"/>
        </w:trPr>
        <w:tc>
          <w:tcPr>
            <w:tcW w:w="21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exact"/>
              <w:ind w:left="0" w:right="0" w:firstLine="9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              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时间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exact"/>
              <w:ind w:left="0" w:right="0" w:firstLine="669" w:firstLineChars="372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课程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8925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月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20" w:hRule="atLeast"/>
          <w:tblHeader/>
          <w:jc w:val="center"/>
        </w:trPr>
        <w:tc>
          <w:tcPr>
            <w:tcW w:w="21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49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</w:t>
            </w:r>
          </w:p>
        </w:tc>
        <w:tc>
          <w:tcPr>
            <w:tcW w:w="4432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39" w:hRule="atLeast"/>
          <w:tblHeader/>
          <w:jc w:val="center"/>
        </w:trPr>
        <w:tc>
          <w:tcPr>
            <w:tcW w:w="21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上午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9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下午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14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17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上午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9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下午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14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17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147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020301K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【金融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国际金融（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金融理论与实务（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银行会计学（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财务报表分析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483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国际经济与贸易（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020401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【国际贸易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外贸英语写作（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国际运输与保险（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国际商务英语（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05844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外刊经贸知识选读（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世界市场行情（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企业管理咨询（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国际市场营销学（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175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工商管理（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 120201K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【工商企业管理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企业经营战略（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国际贸易理论与实务（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金融理论与实务（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质量管理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企业管理咨询（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组织行为学（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111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120203K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【会计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会计制度设计（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国际贸易理论与实务（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金融理论与实务（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高级财务会计（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审计学（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资产评估（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财务报表分析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710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120901K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【旅游管理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西方经济学（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00139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旅游市场学（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00192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旅游资源规划与开发（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中外民俗（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00199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组织行为学（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00889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饭店管理概论（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00193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客源国概况（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41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120801 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【电子商务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网络经济与企业管理（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互联网数据库（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00911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电子商务法概论（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00996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网络营销与策划（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电子商务与现代物流（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商法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00995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电子商务网站设计原理（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数量方法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电子商务与金融（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00913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电子商务安全导论（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295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物业管理（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120209 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【物业管理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房地产项目管理（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02659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spacing w:val="-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城市环境保护（</w:t>
            </w:r>
            <w:r>
              <w:rPr>
                <w:rFonts w:hint="default" w:ascii="Times New Roman" w:hAnsi="Times New Roman" w:eastAsia="仿宋_GB2312" w:cs="Times New Roman"/>
                <w:spacing w:val="-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05676</w:t>
            </w:r>
            <w:r>
              <w:rPr>
                <w:rFonts w:hint="eastAsia" w:ascii="Times New Roman" w:hAnsi="Times New Roman" w:eastAsia="仿宋_GB2312" w:cs="仿宋_GB2312"/>
                <w:spacing w:val="-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spacing w:val="-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spacing w:val="-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物业管理实务（</w:t>
            </w:r>
            <w:r>
              <w:rPr>
                <w:rFonts w:hint="default" w:ascii="Times New Roman" w:hAnsi="Times New Roman" w:eastAsia="仿宋_GB2312" w:cs="Times New Roman"/>
                <w:spacing w:val="-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06569</w:t>
            </w:r>
            <w:r>
              <w:rPr>
                <w:rFonts w:hint="eastAsia" w:ascii="Times New Roman" w:hAnsi="Times New Roman" w:eastAsia="仿宋_GB2312" w:cs="仿宋_GB2312"/>
                <w:spacing w:val="-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spacing w:val="-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物业设备管理（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物业信息管理（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社会学概论（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00034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房地产法（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422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物流管理（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120601 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【物流管理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企业经营战略（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物流企业财务管理（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05374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仓储技术和库存理论（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供应链与企业物流管理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07006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bookmarkStart w:id="0" w:name="_GoBack"/>
            <w:bookmarkEnd w:id="0"/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管理经济学（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02628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企业物流（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03361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国际市场营销学（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组织行为学（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物流规划（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07725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89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采购管理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 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120603T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【采购与供应管理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采购战术与运营（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03616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物流企业财务管理（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05374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采购绩效管理（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03615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　采购与供应链案例（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03617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采购与供应关系管理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03613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采购项目管理（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03618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运作管理（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03619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440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120202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【销售管理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国际商务谈判（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人际关系学（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03291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企业经营战略（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国际贸易理论与实务（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广告学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世界市场行情（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市场营销策划（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消费经济学（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47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030101K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ab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【法律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合同法（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民法学（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国际私法（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中国法律思想史（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宪法学（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中国法制史（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公司法（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刑法学（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国际经济法概论（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票据法（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00257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公证与律师制度（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00259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法律文书写作（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西方法律思想史（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劳动法（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民事诉讼法学（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保险法（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刑事诉讼法学（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外国法制史（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婚姻家庭法（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05680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房地产法（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知识产权法（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环境与资源保护法学（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税法（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00233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973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340101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【教育管理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教育统计与测量（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教育预测与规划（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教育经济学（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教育管理心理学（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学前教育管理（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中小学教育管理（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教育学（一）（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00107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中外教育管理史（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00445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教育管理原理（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00449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教育评估和督导（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教育科学研究方法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393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学前教育（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040106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 w:val="0"/>
              <w:suppressLineNumbers w:val="0"/>
              <w:tabs>
                <w:tab w:val="left" w:pos="6615"/>
              </w:tabs>
              <w:spacing w:before="0" w:beforeAutospacing="0" w:after="0" w:afterAutospacing="0"/>
              <w:ind w:left="0" w:right="0"/>
              <w:jc w:val="center"/>
              <w:rPr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幼儿园课程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(00394)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学前比较教育（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00401</w:t>
            </w: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 w:val="0"/>
              <w:suppressLineNumbers w:val="0"/>
              <w:tabs>
                <w:tab w:val="left" w:pos="6615"/>
              </w:tabs>
              <w:spacing w:before="0" w:beforeAutospacing="0" w:after="0" w:afterAutospacing="0"/>
              <w:ind w:left="0" w:right="0"/>
              <w:jc w:val="center"/>
              <w:rPr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学前教育原理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(00398)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tabs>
                <w:tab w:val="left" w:pos="6615"/>
              </w:tabs>
              <w:spacing w:before="0" w:beforeAutospacing="0" w:after="0" w:afterAutospacing="0"/>
              <w:ind w:left="0" w:right="0"/>
              <w:jc w:val="center"/>
              <w:rPr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学前卫生学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(00385)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学前儿童心理健康与辅导（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12353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儿童发展理论（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12350</w:t>
            </w: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tabs>
                <w:tab w:val="left" w:pos="6615"/>
              </w:tabs>
              <w:snapToGrid w:val="0"/>
              <w:spacing w:before="0" w:beforeAutospacing="0" w:after="0" w:afterAutospacing="0"/>
              <w:ind w:left="0" w:right="0"/>
              <w:jc w:val="center"/>
              <w:rPr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 w:val="0"/>
              <w:suppressLineNumbers w:val="0"/>
              <w:tabs>
                <w:tab w:val="left" w:pos="6615"/>
              </w:tabs>
              <w:spacing w:before="0" w:beforeAutospacing="0" w:after="0" w:afterAutospacing="0"/>
              <w:ind w:left="0" w:right="0"/>
              <w:jc w:val="center"/>
              <w:rPr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幼儿园组织与管理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(00387)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学前教育史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(00402)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学前教育研究方法（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03657</w:t>
            </w: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家长工作与家园沟通（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30008</w:t>
            </w: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)(00015)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938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040107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【小学教育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中外教育简史（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00464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小学艺术教育（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06230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中小学教育管理（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心理卫生与心理辅导（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学习心理学（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07051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发展与教育心理学（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00466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比较教育（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00472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学校组织行为学（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07474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课程与教学论（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中小学教育政策法规（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07472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53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思想政治教育（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030503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【思想政治教育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思想政治教育原理（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00476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中国特色社会主义理论与实践（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世界政治经济与国际关系（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00033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当代资本主义（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00479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00277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中国文化概论（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00321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科学社会主义（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00474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社会学概论（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00034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人生哲学（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00482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1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艺术教育（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040105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【美术教育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中国画论（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00745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色彩学（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00969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美育概论（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00746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美术教育学（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93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科学教育（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040102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【数学教育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数学分析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数学教育学（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数学建模（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高等代数（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02004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抽象代数（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高级语言程序设计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03204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849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机械设计制造及其自动化（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080202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【机电一体化工程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工程经济（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复变函数与积分变换（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机电一体化系统设计（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02245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机械工程控制基础（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02240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计算机软件基础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生产管理与质量工程（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现代设计方法（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传感器与检测技术（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企业经营战略与市场营销（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02897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环境与资源保护法学（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模拟、数字及电力电子技术（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02238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工业用微型计算机（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84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电气工程及其自动化（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080601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ab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【电力系统及其自动化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复变函数与积分变换（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电力系统分析（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工本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电力系统远动及调度自动化（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自动控制理论（二）（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发电厂动力部分（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02311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562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计算机科学与技术（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080901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【计算机及应用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计算机组成原理（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离散数学（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02324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数据结构（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Java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语言程序设计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工本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高级语言程序设计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操作系统（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02326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电子技术基础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数据库系统原理（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04735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计算机系统结构（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02325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C++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程序设计（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04737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软件工程（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02333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计算机网络原理（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27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通信工程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080703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【通信工程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工程经济（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复变函数与积分变换（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非线性电子电路（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通信原理（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02363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工本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计算机通信网（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02373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信号与系统（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数字信号处理（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移动通信（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06201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数据通信原理（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02364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程控交换技术（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06202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41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网络工程（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080903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【计算机网络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计算机组成原理（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数据结构（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网络操作系统（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02335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Java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语言程序设计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工本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高级语言程序设计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数据库系统原理（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04735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网络工程（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04749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计算机网络管理（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02379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计算机网络安全（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互联网及其应用（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03142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计算机网络原理（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通信概论（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793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土木工程（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081001 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【建筑工程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结构力学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02439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混凝土结构设计（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02440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流体力学（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03347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建筑设备（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02446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线性代数（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计算机基础与程序设计（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02275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工程地质及土力学（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02404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建筑结构试验（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02448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钢结构（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建筑经济与企业管理（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102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工业工程（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 120701 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【工业工程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工程经济（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现代制造系统（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02633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生产管理与质量工程（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设施规划与设计（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02648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企业管理咨询（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运筹学与系统分析（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02627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企业经营战略与市场营销（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02897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机械设计基础（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02185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组织行为学（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基础工业工程（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计算机辅助管理（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电工技术基础（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02232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95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计算机科学与技术（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080901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【计算机信息管理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网络经济与企业管理（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数据结构导论（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运筹学基础（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02375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信息资源管理（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数据库系统原理（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04735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C++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程序设计（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04737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管理经济学（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02628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软件开发工具（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03173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操作系统概论（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02323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计算机网络原理（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信息系统开发与管理（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04757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98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农学（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090101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【农学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作物栽培生理（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02676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农业推广学（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特种植物栽培学（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06208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农业生态学（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06215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田间试验与统计方法（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02677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农业资源与区划（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06205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55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园林（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090502 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【园林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美学原理（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06415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花卉学（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02691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园林建筑设计（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06638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插花艺术（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06645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森林病虫害防治（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02746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鲜切花生产技术（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07477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土壤肥料学（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02668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园林规划设计（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06640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草坪科学与管理（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06643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995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动物医学（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090401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/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【畜牧兽医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兽医药理学（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02787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兽医临床诊断学（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03223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农业推广学（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饲料学（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02780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畜牧微生物学（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02798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兽医临床医学（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02799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家畜病理学（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148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动物科学（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090301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【畜牧兽医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兽医药理学（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02787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兽医临床诊断学（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03223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农业推广学（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饲料学（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02780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畜牧微生物学（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02798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兽医临床医学（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02799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家畜病理学（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408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101101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独立本科段）】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内科护理学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外科护理学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03203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护理学研究（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精神障碍护理学（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预防医学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公共关系学（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护理教育导论（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护理学导论（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老年护理学（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04435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社区护理学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急救护理学（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妇产科护理学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儿科护理学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03011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康复护理学（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04436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280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030101K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【法律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本科段）】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合同法（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国际私法（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中国法律思想史（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公司法（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国际经济法概论（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票据法（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00257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公证与律师制度（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00259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法律文书写作（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西方法律思想史（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劳动法（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保险法（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外国法制史（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婚姻家庭法（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05680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房地产法（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知识产权法（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环境与资源保护法学（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税法（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00233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69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汉语言文学（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050101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【汉语言文学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美学（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00037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外国文学史（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00540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中国现当代作家作品专题研究（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外国作家作品专题研究（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00813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西方文论选读（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中国文化概论（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00321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中国古代文学史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中国古代文学史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中国现代文学史（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语言学概论（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89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050201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英语翻译（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00087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高级英语（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第二外语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00839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第二外语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00840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第二外语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第二外语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德语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现代语言学（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英语语法（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英语科技文选（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00836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旅游英语选读（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00837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英语经贸知识（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00834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外贸函电（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英语词汇学（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00832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外语教学法（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00833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语言与文化（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00838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英语写作（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00603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英美文学选读（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00604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295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(050207 )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现代汉语（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日语翻译（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高级日语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日语句法篇章法（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00611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409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新闻学（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050301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ab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【新闻学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文学概论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传播学概论（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新闻事业管理（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00662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新闻摄影（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00659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中外新闻作品研究（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00661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公共关系学（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中国文化概论（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00321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新闻评论写作（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外国新闻事业史（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00660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</w:tbl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/>
        <w:ind w:left="0" w:right="0"/>
        <w:jc w:val="both"/>
      </w:pPr>
      <w:r>
        <w:rPr>
          <w:rFonts w:hint="eastAsia" w:ascii="Times New Roman" w:hAnsi="Times New Roman" w:eastAsia="仿宋_GB2312" w:cs="仿宋_GB2312"/>
          <w:kern w:val="2"/>
          <w:sz w:val="32"/>
          <w:szCs w:val="32"/>
          <w:lang w:val="en-US" w:eastAsia="zh-CN" w:bidi="ar"/>
        </w:rPr>
        <w:t>注：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1</w:t>
      </w:r>
      <w:r>
        <w:rPr>
          <w:rFonts w:hint="eastAsia" w:ascii="Times New Roman" w:hAnsi="Times New Roman" w:eastAsia="仿宋_GB2312" w:cs="仿宋_GB2312"/>
          <w:kern w:val="2"/>
          <w:sz w:val="32"/>
          <w:szCs w:val="32"/>
          <w:lang w:val="en-US" w:eastAsia="zh-CN" w:bidi="ar"/>
        </w:rPr>
        <w:t>．标注＊者为省考课程。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2</w:t>
      </w:r>
      <w:r>
        <w:rPr>
          <w:rFonts w:hint="eastAsia" w:ascii="Times New Roman" w:hAnsi="Times New Roman" w:eastAsia="仿宋_GB2312" w:cs="仿宋_GB2312"/>
          <w:kern w:val="2"/>
          <w:sz w:val="32"/>
          <w:szCs w:val="32"/>
          <w:lang w:val="en-US" w:eastAsia="zh-CN" w:bidi="ar"/>
        </w:rPr>
        <w:t>．专业名称后面【】内为对应的旧专业名称。</w:t>
      </w:r>
    </w:p>
    <w:p>
      <w:pPr>
        <w:keepNext w:val="0"/>
        <w:keepLines w:val="0"/>
        <w:widowControl/>
        <w:suppressLineNumbers w:val="0"/>
        <w:snapToGrid w:val="0"/>
        <w:spacing w:before="0" w:beforeAutospacing="0" w:after="0" w:afterAutospacing="0"/>
        <w:ind w:left="0" w:right="0"/>
        <w:jc w:val="left"/>
        <w:rPr>
          <w:rFonts w:hint="eastAsia" w:ascii="仿宋_GB2312" w:eastAsia="仿宋_GB2312" w:cs="仿宋_GB2312"/>
          <w:lang w:val="en-US"/>
        </w:rPr>
      </w:pPr>
    </w:p>
    <w:p/>
    <w:sectPr>
      <w:pgSz w:w="16783" w:h="23757"/>
      <w:pgMar w:top="1440" w:right="1800" w:bottom="1440" w:left="1800" w:header="851" w:footer="992" w:gutter="0"/>
      <w:paperSrc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altName w:val="仿宋"/>
    <w:panose1 w:val="00000000000000000000"/>
    <w:charset w:val="86"/>
    <w:family w:val="auto"/>
    <w:pitch w:val="fixed"/>
    <w:sig w:usb0="00000001" w:usb1="080E0000" w:usb2="00000010" w:usb3="00000000" w:csb0="00040000" w:csb1="00000000"/>
  </w:font>
  <w:font w:name="仿宋_GB2312">
    <w:altName w:val="仿宋"/>
    <w:panose1 w:val="00000000000000000000"/>
    <w:charset w:val="86"/>
    <w:family w:val="auto"/>
    <w:pitch w:val="fixed"/>
    <w:sig w:usb0="00000001" w:usb1="080E0000" w:usb2="00000010" w:usb3="00000000" w:csb0="00040000" w:csb1="00000000"/>
  </w:font>
  <w:font w:name="@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@黑体">
    <w:panose1 w:val="02010609060101010101"/>
    <w:charset w:val="86"/>
    <w:family w:val="auto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B7023B"/>
    <w:rsid w:val="05B7023B"/>
    <w:rsid w:val="29DB4666"/>
    <w:rsid w:val="4DF226B6"/>
    <w:rsid w:val="6F0F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uiPriority w:val="0"/>
    <w:rPr>
      <w:sz w:val="18"/>
    </w:rPr>
  </w:style>
  <w:style w:type="paragraph" w:styleId="4">
    <w:name w:val="footer"/>
    <w:basedOn w:val="1"/>
    <w:link w:val="1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link w:val="8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8">
    <w:name w:val="页眉 Char"/>
    <w:basedOn w:val="7"/>
    <w:link w:val="5"/>
    <w:uiPriority w:val="0"/>
    <w:rPr>
      <w:sz w:val="18"/>
      <w:szCs w:val="18"/>
    </w:rPr>
  </w:style>
  <w:style w:type="character" w:customStyle="1" w:styleId="9">
    <w:name w:val="标题 1 Char"/>
    <w:basedOn w:val="7"/>
    <w:link w:val="2"/>
    <w:uiPriority w:val="0"/>
    <w:rPr>
      <w:rFonts w:hint="default" w:ascii="Calibri" w:hAnsi="Calibri" w:eastAsia="宋体" w:cs="Times New Roman"/>
      <w:b/>
      <w:kern w:val="44"/>
      <w:sz w:val="44"/>
      <w:szCs w:val="44"/>
    </w:rPr>
  </w:style>
  <w:style w:type="character" w:customStyle="1" w:styleId="10">
    <w:name w:val="批注框文本 Char"/>
    <w:basedOn w:val="7"/>
    <w:link w:val="3"/>
    <w:uiPriority w:val="0"/>
    <w:rPr>
      <w:rFonts w:hint="eastAsia" w:ascii="仿宋_GB2312" w:eastAsia="仿宋_GB2312" w:cs="仿宋_GB2312"/>
      <w:sz w:val="18"/>
      <w:szCs w:val="18"/>
    </w:rPr>
  </w:style>
  <w:style w:type="character" w:customStyle="1" w:styleId="11">
    <w:name w:val="页脚 Char"/>
    <w:basedOn w:val="7"/>
    <w:link w:val="4"/>
    <w:uiPriority w:val="0"/>
    <w:rPr>
      <w:rFonts w:hint="default" w:ascii="Calibri" w:hAnsi="Calibri" w:eastAsia="宋体" w:cs="Times New Roman"/>
      <w:sz w:val="18"/>
      <w:szCs w:val="18"/>
    </w:rPr>
  </w:style>
  <w:style w:type="character" w:customStyle="1" w:styleId="12">
    <w:name w:val="页眉 Char1"/>
    <w:basedOn w:val="7"/>
    <w:uiPriority w:val="0"/>
    <w:rPr>
      <w:rFonts w:hint="default" w:ascii="Calibri" w:hAnsi="Calibri" w:eastAsia="宋体" w:cs="Times New Roman"/>
      <w:sz w:val="18"/>
      <w:szCs w:val="18"/>
    </w:rPr>
  </w:style>
  <w:style w:type="character" w:customStyle="1" w:styleId="13">
    <w:name w:val="页脚 Char1"/>
    <w:basedOn w:val="7"/>
    <w:uiPriority w:val="0"/>
    <w:rPr>
      <w:rFonts w:hint="default" w:ascii="Calibri" w:hAnsi="Calibri" w:eastAsia="宋体" w:cs="Times New Roman"/>
      <w:sz w:val="18"/>
      <w:szCs w:val="18"/>
    </w:rPr>
  </w:style>
  <w:style w:type="character" w:customStyle="1" w:styleId="14">
    <w:name w:val="批注框文本 Char1"/>
    <w:basedOn w:val="7"/>
    <w:uiPriority w:val="0"/>
    <w:rPr>
      <w:rFonts w:hint="default" w:ascii="Times New Roman" w:hAnsi="Times New Roman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2020-11-04T01:20:00Z</dcterms:created>
  <dc:creator>成钰莹</dc:creator>
  <cp:lastModifiedBy>成钰莹</cp:lastModifiedBy>
  <dcterms:modified xsi:type="dcterms:W3CDTF">2020-11-04T01:32:19Z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2052-11.1.0.10072</vt:lpwstr>
  </property>
</Properties>
</file>