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36"/>
          <w:szCs w:val="36"/>
          <w:lang w:val="en-US"/>
        </w:rPr>
      </w:pPr>
      <w:r>
        <w:rPr>
          <w:rFonts w:hint="eastAsia" w:ascii="宋体" w:hAnsi="宋体" w:eastAsia="宋体" w:cs="宋体"/>
          <w:b/>
          <w:kern w:val="0"/>
          <w:sz w:val="36"/>
          <w:szCs w:val="36"/>
          <w:lang w:val="en-US" w:eastAsia="zh-CN" w:bidi="ar"/>
        </w:rPr>
        <w:t>2021年4月陕西省高等教育自学考试课程安排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left="0" w:right="0"/>
        <w:jc w:val="both"/>
        <w:rPr>
          <w:rFonts w:hint="eastAsia" w:ascii="宋体" w:hAnsi="宋体" w:eastAsia="仿宋_GB2312" w:cs="宋体"/>
          <w:kern w:val="0"/>
          <w:lang w:val="en-US"/>
        </w:rPr>
      </w:pP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right="0"/>
        <w:jc w:val="both"/>
        <w:rPr>
          <w:rFonts w:hint="eastAsia" w:ascii="黑体" w:hAnsi="宋体" w:eastAsia="黑体" w:cs="黑体"/>
          <w:lang w:val="en-US"/>
        </w:rPr>
      </w:pPr>
      <w:r>
        <w:rPr>
          <w:rFonts w:hint="eastAsia" w:ascii="黑体" w:hAnsi="宋体" w:eastAsia="黑体" w:cs="宋体"/>
          <w:kern w:val="0"/>
          <w:sz w:val="32"/>
          <w:szCs w:val="32"/>
          <w:lang w:val="en-US" w:eastAsia="zh-CN" w:bidi="ar"/>
        </w:rPr>
        <w:t>一、专科</w:t>
      </w:r>
    </w:p>
    <w:tbl>
      <w:tblPr>
        <w:tblW w:w="11265" w:type="dxa"/>
        <w:jc w:val="center"/>
        <w:shd w:val="clea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96"/>
        <w:gridCol w:w="2414"/>
        <w:gridCol w:w="2736"/>
        <w:gridCol w:w="1917"/>
        <w:gridCol w:w="2002"/>
      </w:tblGrid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 w:firstLine="1411" w:firstLineChars="784"/>
              <w:jc w:val="left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时间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 w:firstLine="793" w:firstLineChars="441"/>
              <w:jc w:val="left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课程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left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90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1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</w:t>
            </w:r>
          </w:p>
        </w:tc>
        <w:tc>
          <w:tcPr>
            <w:tcW w:w="3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</w:t>
            </w:r>
          </w:p>
        </w:tc>
      </w:tr>
      <w:tr>
        <w:tblPrEx>
          <w:shd w:val="clear"/>
        </w:tblPrEx>
        <w:trPr>
          <w:trHeight w:val="420" w:hRule="atLeast"/>
          <w:tblHeader/>
          <w:jc w:val="center"/>
        </w:trPr>
        <w:tc>
          <w:tcPr>
            <w:tcW w:w="2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</w:p>
        </w:tc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</w:p>
        </w:tc>
      </w:tr>
      <w:tr>
        <w:tblPrEx>
          <w:shd w:val="clear"/>
        </w:tblPrEx>
        <w:trPr>
          <w:trHeight w:val="1763" w:hRule="atLeast"/>
          <w:jc w:val="center"/>
        </w:trPr>
        <w:tc>
          <w:tcPr>
            <w:tcW w:w="21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【金融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银行信贷管理学（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证券投资与管理（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国民经济统计概论</w:t>
            </w:r>
            <w:r>
              <w:rPr>
                <w:rFonts w:hint="eastAsia" w:ascii="Times New Roman" w:hAnsi="Times New Roman" w:eastAsia="仿宋_GB2312" w:cs="仿宋_GB2312"/>
                <w:spacing w:val="-1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pacing w:val="-1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00065</w:t>
            </w:r>
            <w:r>
              <w:rPr>
                <w:rFonts w:hint="eastAsia" w:ascii="Times New Roman" w:hAnsi="Times New Roman" w:eastAsia="仿宋_GB2312" w:cs="仿宋_GB2312"/>
                <w:spacing w:val="-1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商业银行业务与经营（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货币银行学（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中央银行概论（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29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630501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【国际贸易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00088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国际商法（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国际金融（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外贸函电（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中国对外贸易（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国际技术贸易（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56" w:hRule="atLeast"/>
          <w:jc w:val="center"/>
        </w:trPr>
        <w:tc>
          <w:tcPr>
            <w:tcW w:w="2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工商企业管理（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630601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【工商企业管理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中国税制（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生产与作业管理（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03" w:hRule="atLeast"/>
          <w:jc w:val="center"/>
        </w:trPr>
        <w:tc>
          <w:tcPr>
            <w:tcW w:w="21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630302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【会计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管理会计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中国税制（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政府与事业单位会计（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中级财务会计（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成本会计（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2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630701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【房地产经营与管理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建筑工程概论（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建筑工程定额与预算（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97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630701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【市场营销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谈判与推销技巧（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国民经济统计概论（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消费心理学（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5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640101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【旅游管理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中国旅游地理（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旅行社经营与管理（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旅游与饭店会计（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60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630801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【电子商务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市场信息学（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00888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商务交流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互联网软件应用与开发（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计算机与网络技术基础（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网页设计与制作（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电子商务案例分析（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630701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【销售管理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商品流通概论（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谈判与推销技巧（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商务交流（二）（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市场调查与预测（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网络营销与策划（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消费心理学（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5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690206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【行政管理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公文写作与处理（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政府经济管理概论（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社会研究方法（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524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670103K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【小学教育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美育基础（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小学教育科学研究（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小学语文教学论（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现代教育技术（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小学科学教育（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小学数学教学论（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中外文学作品导读（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科学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.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技术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.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小学班主任（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汉语基础（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数论初步（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29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视觉传播设计与制作（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650102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【视觉传达设计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包装结构与包装装潢设计（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素描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计算机辅助图形设计（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00692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平面广告设计（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广告摄影初步（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色彩（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机构形象设计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(VI)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00719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97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610201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【计算机及应用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电子技术基础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微型计算机及接口技术（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数据库及其应用（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操作系统概论（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521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建筑工程技术（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540301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【房屋建筑工程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工程力学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建筑施工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工程测量（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结构力学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土木工程制图（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混凝土及砌体结构（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房屋建筑学（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建筑材料（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土力学及地基基础（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建筑工程定额与预算（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29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计算机信息管理（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610203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【计算机信息管理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电子商务与电子政务（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数据库及其应用（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管理信息系统（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42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现代农业技术（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510104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【农学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02539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植物学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普通遗传学（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植物生理学（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土壤肥料学（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61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畜牧兽医（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510301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【畜牧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02539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家畜饲养学（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动物生理生化（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家畜环境卫生学（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02771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兽医概论（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家畜解剖及组织胚胎学（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猪禽学（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64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620201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专科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健康教育学（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00488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护理伦理学（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营养学（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生物化学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03179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微生物学与免疫学基础（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02864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02998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02899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妇产科护理学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882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法律事务（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680503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宪法学（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中国法制史（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民事诉讼法学（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刑事诉讼法学（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74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汉语言文学（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970201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【汉语言文学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文学概论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现代汉语（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中国现代文学作品选（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古代汉语（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写作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中国当代文学作品选（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外国文学作品选（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中国古代文学作品选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中国古代文学作品选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22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970202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英语阅读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英语阅读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综合英语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英语国家概况（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英语写作基础（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综合英语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743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应用日语（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670206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日语写作基础（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07128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日语语法（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日语阅读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20" w:hRule="atLeast"/>
          <w:jc w:val="center"/>
        </w:trPr>
        <w:tc>
          <w:tcPr>
            <w:tcW w:w="21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960101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【新闻学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1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报纸编辑（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中国现代文学作品选（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新闻采访写作（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9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中国新闻事业史（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00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广播新闻与电视新闻（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</w:tbl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right="0"/>
        <w:jc w:val="both"/>
        <w:rPr>
          <w:rFonts w:hint="eastAsia" w:ascii="黑体" w:hAnsi="宋体" w:eastAsia="黑体" w:cs="黑体"/>
          <w:lang w:val="en-US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br w:type="page"/>
      </w:r>
      <w:r>
        <w:rPr>
          <w:rFonts w:hint="eastAsia" w:ascii="黑体" w:hAnsi="宋体" w:eastAsia="黑体" w:cs="宋体"/>
          <w:kern w:val="0"/>
          <w:sz w:val="32"/>
          <w:szCs w:val="32"/>
          <w:lang w:val="en-US" w:eastAsia="zh-CN" w:bidi="ar"/>
        </w:rPr>
        <w:t>二、专升本</w:t>
      </w:r>
    </w:p>
    <w:tbl>
      <w:tblPr>
        <w:tblW w:w="11862" w:type="dxa"/>
        <w:jc w:val="center"/>
        <w:shd w:val="clea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45"/>
        <w:gridCol w:w="2495"/>
        <w:gridCol w:w="2715"/>
        <w:gridCol w:w="2296"/>
        <w:gridCol w:w="2211"/>
      </w:tblGrid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 w:firstLine="9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            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时间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 w:firstLine="669" w:firstLineChars="372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课程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971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tblHeader/>
          <w:jc w:val="center"/>
        </w:trPr>
        <w:tc>
          <w:tcPr>
            <w:tcW w:w="21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210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9" w:hRule="atLeast"/>
          <w:tblHeader/>
          <w:jc w:val="center"/>
        </w:trPr>
        <w:tc>
          <w:tcPr>
            <w:tcW w:w="21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下午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14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17</w:t>
            </w:r>
            <w:r>
              <w:rPr>
                <w:rFonts w:hint="eastAsia" w:ascii="宋体" w:hAnsi="宋体" w:eastAsia="仿宋_GB2312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∶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47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020301K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【金融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保险学原理（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国际金融（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银行会计学（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财务报表分析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8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国际经济与贸易（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020401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【国际贸易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外贸英语写作（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国际运输与保险（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国际商务英语（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05844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企业经济统计学（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外刊经贸知识选读（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世界市场行情（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7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工商管理（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120201K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【工商企业管理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质量管理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11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120203K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【会计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会计制度设计（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高级财务会计（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审计学（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资产评估（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财务报表分析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710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120901K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【旅游管理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西方经济学（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旅行社经营与管理（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旅游企业投资与管理（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旅游商品学（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旅游与饭店会计（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41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120801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【电子商务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网络经济与企业管理（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互联网数据库（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网络营销与策划（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电子商务与现代物流（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商法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电子商务网站设计原理（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数量方法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电子商务与金融（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电子商务安全导论（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9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120209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【物业管理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00176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城市社区建设概论（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物业信息管理（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物业管理国际标准与质量认证（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公司管理学（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07519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22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120601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【物流管理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物流企业财务管理（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05374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供应链物流学（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物流运输管理（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经管类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物流系统工程（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07724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国际市场营销学（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物流规划（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07725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120603T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【采购与供应管理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采购战术与运营（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物流企业财务管理（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05374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采购与供应谈判（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采购环境（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采购与供应关系管理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采购法务与合同管理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03614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40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120202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【销售管理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国际商务谈判（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人际关系学（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03291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国际贸易理论与实务（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企业会计学（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销售团队管理（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10511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世界市场行情（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市场营销策划（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财经类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消费经济学（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47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030101K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ab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合同法（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国际私法（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中国法律思想史（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宪法学（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中国法制史（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公司法（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票据法（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公证与律师制度（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法律文书写作（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西方法律思想史（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劳动法（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民事诉讼法学（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保险法（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刑事诉讼法学（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外国法制史（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婚姻家庭法（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05680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知识产权法（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税法（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7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340101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【教育管理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教育统计与测量（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教育预测与规划（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教育学（一）（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教育管理心理学（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中小学教育管理（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中外教育管理史（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教育管理原理（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教育评估和督导（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教育科学研究方法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9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040106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napToGrid w:val="0"/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幼儿园课程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(00394)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学前比较教育（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00401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学前教育原理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(00398)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学前卫生学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(00385)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学前儿童发展评估（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30007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学前教育心理学（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00882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 w:val="0"/>
              <w:suppressLineNumbers w:val="0"/>
              <w:tabs>
                <w:tab w:val="left" w:pos="6615"/>
              </w:tabs>
              <w:spacing w:before="0" w:beforeAutospacing="0" w:after="0" w:afterAutospacing="0"/>
              <w:ind w:left="0" w:right="0"/>
              <w:jc w:val="center"/>
              <w:rPr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幼儿园组织与管理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(00387)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学前教育史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(00402)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低幼儿童文学名著导读（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12351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幼儿园班级管理（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)(00015)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38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040107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【小学教育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中外教育简史（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教育社会学（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06159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国内外教育发展动态（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中小学教育管理（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心理卫生与心理辅导（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发展与教育心理学（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比较教育（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00472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现代教育测量与评价学（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课程与教学论（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小学教育科研论文写作（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07471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思想政治教育（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030503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【思想政治教育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科学思维方法论（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00483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世界经济（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现代科学技术与当代社会（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00481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政治学科教育学（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00321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中国传统道德（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00480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1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艺术教育（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040105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【美术教育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美术鉴赏（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工艺与设计（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00966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美术技法理论（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造型基础（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00968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科学教育（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040102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【数学教育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拓扑学基础（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复变函数论（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实变与泛函分析初步（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数学文化（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03216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微分几何（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02014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线性规划（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03217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初等数论（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偏微分方程（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84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机械设计制造及其自动化（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【机电一体化工程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机电一体化系统设计（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02245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机械工程控制基础（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计算机软件基础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02243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生产管理与质量工程（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现代设计方法（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传感器与检测技术（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企业经营战略与市场营销（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02897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模拟、数字及电力电子技术（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02238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工业用微型计算机（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84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电气工程及其自动化（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080601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ab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【电力系统及其自动化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计算机软件基础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电力企业经济管理（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02268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电磁场（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电力系统微型计算机继电保护（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电力电子变流技术（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高电压技术（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02653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562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计算机科学与技术（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080901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【计算机及应用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离散数学（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Java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操作系统（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电子技术基础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计算机系统结构（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C++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程序设计（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27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通信工程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080703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【通信工程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复变函数与积分变换（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计算机软件基础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计算机通信网（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微波技术与天线（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信号与系统（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数据通信原理（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通信技术基础（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41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080903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【计算机网络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计算机组成原理（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网络操作系统（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Java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计算机网络安全（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04751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工本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互联网及其应用（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03142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通信概论（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793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土木工程（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081001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【建筑工程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结构力学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混凝土结构设计（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建筑设备（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流体力学（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计算机基础与程序设计（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工程地质及土力学（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建筑结构试验（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钢结构（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建筑经济与企业管理（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02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工业工程（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 120701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【工业工程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工程经济（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现代制造系统（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生产管理与质量工程（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02647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设施规划与设计（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02648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企业管理咨询（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运筹学与系统分析（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02627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企业经营战略与市场营销（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02897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机械设计基础（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02185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基础工业工程（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计算机辅助管理（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电工技术基础（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02232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9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计算机科学与技术（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080901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【计算机信息管理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网络经济与企业管理（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数据结构导论（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运筹学基础（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02375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信息资源管理（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数据库系统原理（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C++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程序设计（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管理经济学（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软件开发工具（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03173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操作系统概论（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02323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计算机网络原理（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信息系统开发与管理（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98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【农学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种子学（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田间试验与统计方法（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旱农学（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果蔬栽培学（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农产品加工（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02680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生物化学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02634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农业市场学（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5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 xml:space="preserve">090502 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【园林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园林树木学（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园林工程（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园林苗圃学（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植物造景设计（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土壤肥料学（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02668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园林艺术学（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06224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园林管理（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06642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9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090401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/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【畜牧兽医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动物遗传育种学（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生物统计附试验设计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(02793)*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动物疫病学（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动物营养与代谢病防治（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48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动物科学（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090301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【畜牧兽医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动物遗传育种学（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农业推广学（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生物统计附试验设计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(02793)*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动物疫病学（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动物营养与代谢病防治（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02795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08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101101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独立本科段）】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护理管理学（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精神障碍护理学（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预防医学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护理教育导论（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护理学导论（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老年护理学（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04435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社区护理学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急救护理学（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妇产科护理学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儿科护理学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康复护理学（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04436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280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030101K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【法律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本科段）】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合同法（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国际私法（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中国法律思想史（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公司法（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票据法（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公证与律师制度（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法律文书写作（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西方法律思想史（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劳动法（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保险法（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外国法制史（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婚姻家庭法（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05680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房地产法（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知识产权法（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环境与资源保护法学（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税法（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6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汉语言文学（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050101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【汉语言文学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外国文学史（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中国古代作家作品专题研究（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00422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西方文论选读（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00321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中国古代文学史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中国现代文学史（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00541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中国古代文论选读（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00814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8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050201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英语翻译（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00087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高级英语（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现代语言学（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英语语法（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英语科技文选（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00836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旅游英语选读（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00837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外贸函电（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00094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英语词汇学（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语言与文化（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第二外语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00840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00603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英美文学选读（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00604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外刊经贸选读（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95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(050207 )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现代汉语（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高级日语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00610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日语文学选读（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日语写作（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*</w:t>
            </w:r>
          </w:p>
        </w:tc>
      </w:tr>
      <w:tr>
        <w:tblPrEx>
          <w:shd w:val="clea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09" w:hRule="atLeast"/>
          <w:jc w:val="center"/>
        </w:trPr>
        <w:tc>
          <w:tcPr>
            <w:tcW w:w="21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050301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ab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【新闻学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本科段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】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文学概论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00529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传播学概论（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00642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新闻事业管理（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00662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新闻摄影（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中外新闻作品研究（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00661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中国文化概论（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00321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kern w:val="0"/>
                <w:sz w:val="18"/>
                <w:szCs w:val="18"/>
                <w:bdr w:val="none" w:color="auto" w:sz="0" w:space="0"/>
                <w:lang w:val="en-US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二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)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经济法概论（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00244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政治学概论（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00312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新闻评论写作（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00658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外国新闻事业史（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00660</w:t>
            </w:r>
            <w:r>
              <w:rPr>
                <w:rFonts w:hint="eastAsia" w:ascii="Times New Roman" w:hAnsi="Times New Roman" w:eastAsia="仿宋_GB2312" w:cs="仿宋_GB2312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</w:t>
            </w:r>
          </w:p>
        </w:tc>
      </w:tr>
    </w:tbl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/>
        <w:ind w:left="0" w:right="0"/>
        <w:jc w:val="both"/>
      </w:pP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>注：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>．标注＊者为省考课程。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>．专业名称后面【】内为对应的旧专业名称。</w:t>
      </w:r>
    </w:p>
    <w:p>
      <w:pPr>
        <w:keepNext w:val="0"/>
        <w:keepLines w:val="0"/>
        <w:widowControl/>
        <w:suppressLineNumbers w:val="0"/>
        <w:snapToGrid w:val="0"/>
        <w:spacing w:before="0" w:beforeAutospacing="0" w:after="0" w:afterAutospacing="0"/>
        <w:ind w:left="0" w:right="0"/>
        <w:jc w:val="left"/>
        <w:rPr>
          <w:rFonts w:hint="eastAsia" w:ascii="仿宋_GB2312" w:eastAsia="仿宋_GB2312" w:cs="仿宋_GB2312"/>
          <w:lang w:val="en-US"/>
        </w:rPr>
      </w:pPr>
    </w:p>
    <w:p/>
    <w:sectPr>
      <w:pgSz w:w="16783" w:h="23757"/>
      <w:pgMar w:top="1440" w:right="1800" w:bottom="1440" w:left="1800" w:header="851" w:footer="992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仿宋_GB2312">
    <w:altName w:val="仿宋"/>
    <w:panose1 w:val="00000000000000000000"/>
    <w:charset w:val="86"/>
    <w:family w:val="auto"/>
    <w:pitch w:val="fixed"/>
    <w:sig w:usb0="00000001" w:usb1="080E0000" w:usb2="00000010" w:usb3="00000000" w:csb0="00040000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@黑体">
    <w:panose1 w:val="02010609060101010101"/>
    <w:charset w:val="86"/>
    <w:family w:val="auto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7023B"/>
    <w:rsid w:val="05B7023B"/>
    <w:rsid w:val="1FB45444"/>
    <w:rsid w:val="29DB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uiPriority w:val="0"/>
    <w:rPr>
      <w:sz w:val="18"/>
    </w:r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8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页眉 Char"/>
    <w:basedOn w:val="7"/>
    <w:link w:val="5"/>
    <w:uiPriority w:val="0"/>
    <w:rPr>
      <w:sz w:val="18"/>
      <w:szCs w:val="18"/>
    </w:rPr>
  </w:style>
  <w:style w:type="character" w:customStyle="1" w:styleId="9">
    <w:name w:val="标题 1 Char"/>
    <w:basedOn w:val="7"/>
    <w:link w:val="2"/>
    <w:uiPriority w:val="0"/>
    <w:rPr>
      <w:rFonts w:hint="default" w:ascii="Calibri" w:hAnsi="Calibri" w:eastAsia="宋体" w:cs="Times New Roman"/>
      <w:b/>
      <w:kern w:val="44"/>
      <w:sz w:val="44"/>
      <w:szCs w:val="44"/>
    </w:rPr>
  </w:style>
  <w:style w:type="character" w:customStyle="1" w:styleId="10">
    <w:name w:val="批注框文本 Char"/>
    <w:basedOn w:val="7"/>
    <w:link w:val="3"/>
    <w:qFormat/>
    <w:uiPriority w:val="0"/>
    <w:rPr>
      <w:rFonts w:hint="eastAsia" w:ascii="仿宋_GB2312" w:eastAsia="仿宋_GB2312" w:cs="仿宋_GB2312"/>
      <w:sz w:val="18"/>
      <w:szCs w:val="18"/>
    </w:rPr>
  </w:style>
  <w:style w:type="character" w:customStyle="1" w:styleId="11">
    <w:name w:val="页脚 Char"/>
    <w:basedOn w:val="7"/>
    <w:link w:val="4"/>
    <w:qFormat/>
    <w:uiPriority w:val="0"/>
    <w:rPr>
      <w:rFonts w:hint="default" w:ascii="Calibri" w:hAnsi="Calibri" w:eastAsia="宋体" w:cs="Times New Roman"/>
      <w:sz w:val="18"/>
      <w:szCs w:val="18"/>
    </w:rPr>
  </w:style>
  <w:style w:type="character" w:customStyle="1" w:styleId="12">
    <w:name w:val="页眉 Char1"/>
    <w:basedOn w:val="7"/>
    <w:qFormat/>
    <w:uiPriority w:val="0"/>
    <w:rPr>
      <w:rFonts w:hint="default" w:ascii="Calibri" w:hAnsi="Calibri" w:eastAsia="宋体" w:cs="Times New Roman"/>
      <w:sz w:val="18"/>
      <w:szCs w:val="18"/>
    </w:rPr>
  </w:style>
  <w:style w:type="character" w:customStyle="1" w:styleId="13">
    <w:name w:val="页脚 Char1"/>
    <w:basedOn w:val="7"/>
    <w:qFormat/>
    <w:uiPriority w:val="0"/>
    <w:rPr>
      <w:rFonts w:hint="default" w:ascii="Calibri" w:hAnsi="Calibri" w:eastAsia="宋体" w:cs="Times New Roman"/>
      <w:sz w:val="18"/>
      <w:szCs w:val="18"/>
    </w:rPr>
  </w:style>
  <w:style w:type="character" w:customStyle="1" w:styleId="14">
    <w:name w:val="批注框文本 Char1"/>
    <w:basedOn w:val="7"/>
    <w:qFormat/>
    <w:uiPriority w:val="0"/>
    <w:rPr>
      <w:rFonts w:hint="default"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2020-11-04T01:20:00Z</dcterms:created>
  <dc:creator>成钰莹</dc:creator>
  <cp:lastModifiedBy>成钰莹</cp:lastModifiedBy>
  <dcterms:modified xsi:type="dcterms:W3CDTF">2020-11-04T01:33:59Z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