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CC" w:rsidRPr="004441CC" w:rsidRDefault="004441CC" w:rsidP="004441CC">
      <w:pPr>
        <w:widowControl/>
        <w:shd w:val="clear" w:color="auto" w:fill="FFFFFF"/>
        <w:jc w:val="center"/>
        <w:rPr>
          <w:rFonts w:ascii="Verdana" w:eastAsia="微软雅黑" w:hAnsi="Verdana" w:cs="宋体"/>
          <w:color w:val="333333"/>
          <w:kern w:val="0"/>
          <w:sz w:val="18"/>
          <w:szCs w:val="18"/>
        </w:rPr>
      </w:pPr>
      <w:r w:rsidRPr="004441CC">
        <w:rPr>
          <w:rFonts w:ascii="Verdana" w:eastAsia="微软雅黑" w:hAnsi="Verdana" w:cs="宋体"/>
          <w:b/>
          <w:bCs/>
          <w:color w:val="333333"/>
          <w:kern w:val="0"/>
          <w:sz w:val="36"/>
          <w:szCs w:val="36"/>
        </w:rPr>
        <w:t>关于调整公共关系</w:t>
      </w:r>
      <w:r w:rsidRPr="004441CC">
        <w:rPr>
          <w:rFonts w:ascii="Verdana" w:eastAsia="微软雅黑" w:hAnsi="Verdana" w:cs="宋体"/>
          <w:b/>
          <w:bCs/>
          <w:color w:val="333333"/>
          <w:kern w:val="0"/>
          <w:sz w:val="36"/>
          <w:szCs w:val="36"/>
        </w:rPr>
        <w:t>(</w:t>
      </w:r>
      <w:r w:rsidRPr="004441CC">
        <w:rPr>
          <w:rFonts w:ascii="Verdana" w:eastAsia="微软雅黑" w:hAnsi="Verdana" w:cs="宋体"/>
          <w:b/>
          <w:bCs/>
          <w:color w:val="333333"/>
          <w:kern w:val="0"/>
          <w:sz w:val="36"/>
          <w:szCs w:val="36"/>
        </w:rPr>
        <w:t>独立本科段</w:t>
      </w:r>
      <w:r w:rsidRPr="004441CC">
        <w:rPr>
          <w:rFonts w:ascii="Verdana" w:eastAsia="微软雅黑" w:hAnsi="Verdana" w:cs="宋体"/>
          <w:b/>
          <w:bCs/>
          <w:color w:val="333333"/>
          <w:kern w:val="0"/>
          <w:sz w:val="36"/>
          <w:szCs w:val="36"/>
        </w:rPr>
        <w:t>)</w:t>
      </w:r>
      <w:r w:rsidRPr="004441CC">
        <w:rPr>
          <w:rFonts w:ascii="Verdana" w:eastAsia="微软雅黑" w:hAnsi="Verdana" w:cs="宋体"/>
          <w:b/>
          <w:bCs/>
          <w:color w:val="333333"/>
          <w:kern w:val="0"/>
          <w:sz w:val="36"/>
          <w:szCs w:val="36"/>
        </w:rPr>
        <w:t>等</w:t>
      </w:r>
      <w:r w:rsidRPr="004441CC">
        <w:rPr>
          <w:rFonts w:ascii="Verdana" w:eastAsia="微软雅黑" w:hAnsi="Verdana" w:cs="宋体"/>
          <w:b/>
          <w:bCs/>
          <w:color w:val="333333"/>
          <w:kern w:val="0"/>
          <w:sz w:val="36"/>
          <w:szCs w:val="36"/>
        </w:rPr>
        <w:t>3</w:t>
      </w:r>
      <w:r w:rsidRPr="004441CC">
        <w:rPr>
          <w:rFonts w:ascii="Verdana" w:eastAsia="微软雅黑" w:hAnsi="Verdana" w:cs="宋体"/>
          <w:b/>
          <w:bCs/>
          <w:color w:val="333333"/>
          <w:kern w:val="0"/>
          <w:sz w:val="36"/>
          <w:szCs w:val="36"/>
        </w:rPr>
        <w:t>个专业停考工作的通知</w:t>
      </w:r>
      <w:r w:rsidRPr="004441CC">
        <w:rPr>
          <w:rFonts w:ascii="Verdana" w:eastAsia="微软雅黑" w:hAnsi="Verdana" w:cs="宋体"/>
          <w:color w:val="333333"/>
          <w:kern w:val="0"/>
          <w:sz w:val="18"/>
          <w:szCs w:val="18"/>
        </w:rPr>
        <w:t xml:space="preserve"> </w:t>
      </w:r>
    </w:p>
    <w:p w:rsidR="004441CC" w:rsidRPr="004441CC" w:rsidRDefault="004441CC" w:rsidP="004441CC">
      <w:pPr>
        <w:widowControl/>
        <w:shd w:val="clear" w:color="auto" w:fill="FFFFFF"/>
        <w:jc w:val="right"/>
        <w:rPr>
          <w:rFonts w:ascii="Verdana" w:eastAsia="微软雅黑" w:hAnsi="Verdana" w:cs="宋体"/>
          <w:color w:val="999999"/>
          <w:kern w:val="0"/>
          <w:sz w:val="18"/>
          <w:szCs w:val="18"/>
        </w:rPr>
      </w:pPr>
      <w:bookmarkStart w:id="0" w:name="_GoBack"/>
      <w:bookmarkEnd w:id="0"/>
    </w:p>
    <w:tbl>
      <w:tblPr>
        <w:tblW w:w="13500" w:type="dxa"/>
        <w:jc w:val="center"/>
        <w:tblCellSpacing w:w="0" w:type="dxa"/>
        <w:tblCellMar>
          <w:left w:w="0" w:type="dxa"/>
          <w:right w:w="0" w:type="dxa"/>
        </w:tblCellMar>
        <w:tblLook w:val="04A0" w:firstRow="1" w:lastRow="0" w:firstColumn="1" w:lastColumn="0" w:noHBand="0" w:noVBand="1"/>
      </w:tblPr>
      <w:tblGrid>
        <w:gridCol w:w="13500"/>
      </w:tblGrid>
      <w:tr w:rsidR="004441CC" w:rsidRPr="004441CC" w:rsidTr="004441CC">
        <w:trPr>
          <w:trHeight w:val="480"/>
          <w:tblCellSpacing w:w="0" w:type="dxa"/>
          <w:jc w:val="center"/>
        </w:trPr>
        <w:tc>
          <w:tcPr>
            <w:tcW w:w="0" w:type="auto"/>
            <w:shd w:val="clear" w:color="auto" w:fill="FFFFFF"/>
            <w:tcMar>
              <w:top w:w="150" w:type="dxa"/>
              <w:left w:w="150" w:type="dxa"/>
              <w:bottom w:w="150" w:type="dxa"/>
              <w:right w:w="150" w:type="dxa"/>
            </w:tcMar>
            <w:vAlign w:val="center"/>
            <w:hideMark/>
          </w:tcPr>
          <w:p w:rsidR="004441CC" w:rsidRPr="004441CC" w:rsidRDefault="004441CC" w:rsidP="004441CC">
            <w:pPr>
              <w:widowControl/>
              <w:spacing w:before="100" w:beforeAutospacing="1" w:after="100" w:afterAutospacing="1"/>
              <w:ind w:firstLine="600"/>
              <w:jc w:val="left"/>
              <w:rPr>
                <w:rFonts w:ascii="Verdana" w:eastAsia="微软雅黑" w:hAnsi="Verdana" w:cs="宋体"/>
                <w:color w:val="333333"/>
                <w:kern w:val="0"/>
                <w:sz w:val="18"/>
                <w:szCs w:val="18"/>
              </w:rPr>
            </w:pPr>
            <w:r w:rsidRPr="004441CC">
              <w:rPr>
                <w:rFonts w:ascii="微软雅黑" w:eastAsia="微软雅黑" w:hAnsi="微软雅黑" w:cs="宋体" w:hint="eastAsia"/>
                <w:color w:val="333333"/>
                <w:kern w:val="0"/>
                <w:szCs w:val="21"/>
              </w:rPr>
              <w:t>根据《教育部办公厅关于印发&lt;高等教育自学考试专业设置实施细则&gt;和&lt;高等教育自学考试开考专业清单&gt;的通知》(</w:t>
            </w:r>
            <w:proofErr w:type="gramStart"/>
            <w:r w:rsidRPr="004441CC">
              <w:rPr>
                <w:rFonts w:ascii="微软雅黑" w:eastAsia="微软雅黑" w:hAnsi="微软雅黑" w:cs="宋体" w:hint="eastAsia"/>
                <w:color w:val="333333"/>
                <w:kern w:val="0"/>
                <w:szCs w:val="21"/>
              </w:rPr>
              <w:t>教职成厅〔2018〕</w:t>
            </w:r>
            <w:proofErr w:type="gramEnd"/>
            <w:r w:rsidRPr="004441CC">
              <w:rPr>
                <w:rFonts w:ascii="微软雅黑" w:eastAsia="微软雅黑" w:hAnsi="微软雅黑" w:cs="宋体" w:hint="eastAsia"/>
                <w:color w:val="333333"/>
                <w:kern w:val="0"/>
                <w:szCs w:val="21"/>
              </w:rPr>
              <w:t>1号)的精神，结合我省自学考试专业报考情况，经与主考学校和有关部门共同研究，决定调整《关于专业停考和主考学校调整有关工作的通知》（</w:t>
            </w:r>
            <w:proofErr w:type="gramStart"/>
            <w:r w:rsidRPr="004441CC">
              <w:rPr>
                <w:rFonts w:ascii="微软雅黑" w:eastAsia="微软雅黑" w:hAnsi="微软雅黑" w:cs="宋体" w:hint="eastAsia"/>
                <w:color w:val="333333"/>
                <w:kern w:val="0"/>
                <w:szCs w:val="21"/>
              </w:rPr>
              <w:t>冀考委</w:t>
            </w:r>
            <w:proofErr w:type="gramEnd"/>
            <w:r w:rsidRPr="004441CC">
              <w:rPr>
                <w:rFonts w:ascii="微软雅黑" w:eastAsia="微软雅黑" w:hAnsi="微软雅黑" w:cs="宋体" w:hint="eastAsia"/>
                <w:color w:val="333333"/>
                <w:kern w:val="0"/>
                <w:szCs w:val="21"/>
              </w:rPr>
              <w:t>自〔2018〕3号）中公共关系等3个专业的停考时间，具体情况如下：</w:t>
            </w:r>
            <w:r w:rsidRPr="004441CC">
              <w:rPr>
                <w:rFonts w:ascii="Verdana" w:eastAsia="微软雅黑" w:hAnsi="Verdana" w:cs="宋体"/>
                <w:color w:val="333333"/>
                <w:kern w:val="0"/>
                <w:sz w:val="18"/>
                <w:szCs w:val="18"/>
              </w:rPr>
              <w:t xml:space="preserve"> </w:t>
            </w:r>
          </w:p>
          <w:p w:rsidR="004441CC" w:rsidRPr="004441CC" w:rsidRDefault="004441CC" w:rsidP="004441CC">
            <w:pPr>
              <w:widowControl/>
              <w:spacing w:before="100" w:beforeAutospacing="1" w:after="100" w:afterAutospacing="1"/>
              <w:ind w:firstLine="600"/>
              <w:jc w:val="left"/>
              <w:rPr>
                <w:rFonts w:ascii="Verdana" w:eastAsia="微软雅黑" w:hAnsi="Verdana" w:cs="宋体"/>
                <w:color w:val="333333"/>
                <w:kern w:val="0"/>
                <w:sz w:val="18"/>
                <w:szCs w:val="18"/>
              </w:rPr>
            </w:pPr>
            <w:r w:rsidRPr="004441CC">
              <w:rPr>
                <w:rFonts w:ascii="微软雅黑" w:eastAsia="微软雅黑" w:hAnsi="微软雅黑" w:cs="宋体" w:hint="eastAsia"/>
                <w:color w:val="333333"/>
                <w:kern w:val="0"/>
                <w:szCs w:val="21"/>
              </w:rPr>
              <w:t>1.公共关系(独立本科段)、美术教育(独立本科段)和历史教育(独立本科段)专业从2019年下半年开始实施停考，不再接受新生（含非停考专业在籍考生）报考。</w:t>
            </w:r>
            <w:r w:rsidRPr="004441CC">
              <w:rPr>
                <w:rFonts w:ascii="Verdana" w:eastAsia="微软雅黑" w:hAnsi="Verdana" w:cs="宋体"/>
                <w:color w:val="333333"/>
                <w:kern w:val="0"/>
                <w:sz w:val="18"/>
                <w:szCs w:val="18"/>
              </w:rPr>
              <w:t xml:space="preserve"> </w:t>
            </w:r>
          </w:p>
          <w:p w:rsidR="004441CC" w:rsidRPr="004441CC" w:rsidRDefault="004441CC" w:rsidP="004441CC">
            <w:pPr>
              <w:widowControl/>
              <w:spacing w:before="100" w:beforeAutospacing="1" w:after="100" w:afterAutospacing="1"/>
              <w:ind w:firstLine="600"/>
              <w:jc w:val="left"/>
              <w:rPr>
                <w:rFonts w:ascii="Verdana" w:eastAsia="微软雅黑" w:hAnsi="Verdana" w:cs="宋体"/>
                <w:color w:val="333333"/>
                <w:kern w:val="0"/>
                <w:sz w:val="18"/>
                <w:szCs w:val="18"/>
              </w:rPr>
            </w:pPr>
            <w:r w:rsidRPr="004441CC">
              <w:rPr>
                <w:rFonts w:ascii="微软雅黑" w:eastAsia="微软雅黑" w:hAnsi="微软雅黑" w:cs="宋体" w:hint="eastAsia"/>
                <w:color w:val="333333"/>
                <w:kern w:val="0"/>
                <w:szCs w:val="21"/>
              </w:rPr>
              <w:t>2.在停考过渡期内(2019年下半年至2021年底)，继续安排以上3个专业的课程考试和毕业审核，实践性环节及毕业论文的最后报名时间为2021年5月。申请以上3个专业毕业的在籍考生，需在过渡期内取得专业考试计划要求的全部课程合格成绩并办理毕业。</w:t>
            </w:r>
            <w:r w:rsidRPr="004441CC">
              <w:rPr>
                <w:rFonts w:ascii="Verdana" w:eastAsia="微软雅黑" w:hAnsi="Verdana" w:cs="宋体"/>
                <w:color w:val="333333"/>
                <w:kern w:val="0"/>
                <w:sz w:val="18"/>
                <w:szCs w:val="18"/>
              </w:rPr>
              <w:t xml:space="preserve"> </w:t>
            </w:r>
          </w:p>
          <w:p w:rsidR="004441CC" w:rsidRPr="004441CC" w:rsidRDefault="004441CC" w:rsidP="004441CC">
            <w:pPr>
              <w:widowControl/>
              <w:spacing w:before="100" w:beforeAutospacing="1" w:after="100" w:afterAutospacing="1"/>
              <w:ind w:firstLine="600"/>
              <w:jc w:val="left"/>
              <w:rPr>
                <w:rFonts w:ascii="Verdana" w:eastAsia="微软雅黑" w:hAnsi="Verdana" w:cs="宋体"/>
                <w:color w:val="333333"/>
                <w:kern w:val="0"/>
                <w:sz w:val="18"/>
                <w:szCs w:val="18"/>
              </w:rPr>
            </w:pPr>
            <w:r w:rsidRPr="004441CC">
              <w:rPr>
                <w:rFonts w:ascii="微软雅黑" w:eastAsia="微软雅黑" w:hAnsi="微软雅黑" w:cs="宋体" w:hint="eastAsia"/>
                <w:color w:val="333333"/>
                <w:kern w:val="0"/>
                <w:szCs w:val="21"/>
              </w:rPr>
              <w:t>3.停考过渡期满，不再安排以上3个专业的所有课程考试。从2022年开始停止颁发以上3个专业的毕业证书，已经考试合格的课程和学分继续有效。未获得以上3个专业毕业证书的在籍考生可转入其他正在开考的专业继续学习，具体课程的使用条件应符合转入专业考试计划的要求。与转入专业课程代码和课程名称均一致的课程，在转入专业无需再考。</w:t>
            </w:r>
            <w:r w:rsidRPr="004441CC">
              <w:rPr>
                <w:rFonts w:ascii="Verdana" w:eastAsia="微软雅黑" w:hAnsi="Verdana" w:cs="宋体"/>
                <w:color w:val="333333"/>
                <w:kern w:val="0"/>
                <w:sz w:val="18"/>
                <w:szCs w:val="18"/>
              </w:rPr>
              <w:t xml:space="preserve"> </w:t>
            </w:r>
          </w:p>
          <w:p w:rsidR="004441CC" w:rsidRPr="004441CC" w:rsidRDefault="004441CC" w:rsidP="004441CC">
            <w:pPr>
              <w:widowControl/>
              <w:spacing w:before="100" w:beforeAutospacing="1" w:after="100" w:afterAutospacing="1"/>
              <w:ind w:firstLine="600"/>
              <w:jc w:val="left"/>
              <w:rPr>
                <w:rFonts w:ascii="Verdana" w:eastAsia="微软雅黑" w:hAnsi="Verdana" w:cs="宋体"/>
                <w:color w:val="333333"/>
                <w:kern w:val="0"/>
                <w:sz w:val="18"/>
                <w:szCs w:val="18"/>
              </w:rPr>
            </w:pPr>
            <w:r w:rsidRPr="004441CC">
              <w:rPr>
                <w:rFonts w:ascii="微软雅黑" w:eastAsia="微软雅黑" w:hAnsi="微软雅黑" w:cs="宋体" w:hint="eastAsia"/>
                <w:color w:val="333333"/>
                <w:kern w:val="0"/>
                <w:szCs w:val="21"/>
              </w:rPr>
              <w:t>请各有关单位广泛做好宣传工作，及时准确的通知广大考生，认真做好专业停考的各项善后工作，确保此次停考工作平稳过渡。</w:t>
            </w:r>
          </w:p>
        </w:tc>
      </w:tr>
    </w:tbl>
    <w:p w:rsidR="00EA6D54" w:rsidRPr="004441CC" w:rsidRDefault="00EA6D54"/>
    <w:sectPr w:rsidR="00EA6D54" w:rsidRPr="004441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23"/>
    <w:rsid w:val="004441CC"/>
    <w:rsid w:val="00EA6D54"/>
    <w:rsid w:val="00FC3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41C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41C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144277">
      <w:bodyDiv w:val="1"/>
      <w:marLeft w:val="0"/>
      <w:marRight w:val="0"/>
      <w:marTop w:val="0"/>
      <w:marBottom w:val="0"/>
      <w:divBdr>
        <w:top w:val="none" w:sz="0" w:space="0" w:color="auto"/>
        <w:left w:val="none" w:sz="0" w:space="0" w:color="auto"/>
        <w:bottom w:val="none" w:sz="0" w:space="0" w:color="auto"/>
        <w:right w:val="none" w:sz="0" w:space="0" w:color="auto"/>
      </w:divBdr>
      <w:divsChild>
        <w:div w:id="1601336174">
          <w:marLeft w:val="0"/>
          <w:marRight w:val="0"/>
          <w:marTop w:val="0"/>
          <w:marBottom w:val="0"/>
          <w:divBdr>
            <w:top w:val="none" w:sz="0" w:space="0" w:color="auto"/>
            <w:left w:val="none" w:sz="0" w:space="0" w:color="auto"/>
            <w:bottom w:val="none" w:sz="0" w:space="0" w:color="auto"/>
            <w:right w:val="none" w:sz="0" w:space="0" w:color="auto"/>
          </w:divBdr>
          <w:divsChild>
            <w:div w:id="2087024154">
              <w:marLeft w:val="690"/>
              <w:marRight w:val="0"/>
              <w:marTop w:val="0"/>
              <w:marBottom w:val="0"/>
              <w:divBdr>
                <w:top w:val="none" w:sz="0" w:space="0" w:color="auto"/>
                <w:left w:val="none" w:sz="0" w:space="0" w:color="auto"/>
                <w:bottom w:val="none" w:sz="0" w:space="0" w:color="auto"/>
                <w:right w:val="none" w:sz="0" w:space="0" w:color="auto"/>
              </w:divBdr>
              <w:divsChild>
                <w:div w:id="403378516">
                  <w:marLeft w:val="0"/>
                  <w:marRight w:val="0"/>
                  <w:marTop w:val="0"/>
                  <w:marBottom w:val="0"/>
                  <w:divBdr>
                    <w:top w:val="none" w:sz="0" w:space="0" w:color="auto"/>
                    <w:left w:val="none" w:sz="0" w:space="0" w:color="auto"/>
                    <w:bottom w:val="single" w:sz="6" w:space="8" w:color="999999"/>
                    <w:right w:val="none" w:sz="0" w:space="0" w:color="auto"/>
                  </w:divBdr>
                  <w:divsChild>
                    <w:div w:id="2048410953">
                      <w:marLeft w:val="0"/>
                      <w:marRight w:val="22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2020-01-06T09:15:00Z</dcterms:created>
  <dcterms:modified xsi:type="dcterms:W3CDTF">2020-01-06T09:16:00Z</dcterms:modified>
</cp:coreProperties>
</file>